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C31902" w:rsidRDefault="00C31902"/>
    <w:p w14:paraId="00000002" w14:textId="7E2193A6" w:rsidR="00C31902" w:rsidRDefault="00000000">
      <w:pPr>
        <w:rPr>
          <w:b/>
          <w:bCs/>
          <w:lang w:val="en-US"/>
        </w:rPr>
      </w:pPr>
      <w:r w:rsidRPr="0024487A">
        <w:rPr>
          <w:b/>
          <w:bCs/>
          <w:lang w:val="en-US"/>
        </w:rPr>
        <w:t>AUTHOR Q&amp;A</w:t>
      </w:r>
      <w:r w:rsidR="0024487A" w:rsidRPr="0024487A">
        <w:rPr>
          <w:b/>
          <w:bCs/>
          <w:lang w:val="en-US"/>
        </w:rPr>
        <w:t xml:space="preserve">: David László Conhaim on his </w:t>
      </w:r>
      <w:r w:rsidR="0024487A">
        <w:rPr>
          <w:b/>
          <w:bCs/>
          <w:lang w:val="en-US"/>
        </w:rPr>
        <w:t>groundbreaking novel SPURIUS</w:t>
      </w:r>
    </w:p>
    <w:p w14:paraId="6612ECFE" w14:textId="77777777" w:rsidR="0024487A" w:rsidRPr="0024487A" w:rsidRDefault="0024487A">
      <w:pPr>
        <w:rPr>
          <w:b/>
          <w:bCs/>
          <w:lang w:val="en-US"/>
        </w:rPr>
      </w:pPr>
    </w:p>
    <w:p w14:paraId="00000003" w14:textId="77777777" w:rsidR="00C31902" w:rsidRDefault="00000000">
      <w:pPr>
        <w:numPr>
          <w:ilvl w:val="0"/>
          <w:numId w:val="1"/>
        </w:numPr>
        <w:pBdr>
          <w:top w:val="nil"/>
          <w:left w:val="nil"/>
          <w:bottom w:val="nil"/>
          <w:right w:val="nil"/>
          <w:between w:val="nil"/>
        </w:pBdr>
        <w:spacing w:after="0"/>
      </w:pPr>
      <w:r>
        <w:rPr>
          <w:color w:val="000000"/>
        </w:rPr>
        <w:t xml:space="preserve">What </w:t>
      </w:r>
      <w:r>
        <w:t xml:space="preserve">inspired you to </w:t>
      </w:r>
      <w:r>
        <w:rPr>
          <w:color w:val="000000"/>
        </w:rPr>
        <w:t xml:space="preserve">write </w:t>
      </w:r>
      <w:r>
        <w:t>the novel</w:t>
      </w:r>
      <w:r>
        <w:rPr>
          <w:color w:val="000000"/>
        </w:rPr>
        <w:t>? Why did you w</w:t>
      </w:r>
      <w:r>
        <w:t>ant to write it and why are you the person to tell the story?</w:t>
      </w:r>
    </w:p>
    <w:p w14:paraId="2F8C8F91" w14:textId="77777777" w:rsidR="00580A71" w:rsidRDefault="00580A71" w:rsidP="00580A71">
      <w:pPr>
        <w:pBdr>
          <w:top w:val="nil"/>
          <w:left w:val="nil"/>
          <w:bottom w:val="nil"/>
          <w:right w:val="nil"/>
          <w:between w:val="nil"/>
        </w:pBdr>
        <w:spacing w:after="0"/>
        <w:ind w:left="360"/>
      </w:pPr>
    </w:p>
    <w:p w14:paraId="573E05D4" w14:textId="24090C8A" w:rsidR="006F5D18" w:rsidRDefault="006F5D18" w:rsidP="006F5D18">
      <w:pPr>
        <w:pBdr>
          <w:top w:val="nil"/>
          <w:left w:val="nil"/>
          <w:bottom w:val="nil"/>
          <w:right w:val="nil"/>
          <w:between w:val="nil"/>
        </w:pBdr>
        <w:spacing w:after="0"/>
      </w:pPr>
      <w:r>
        <w:t>I’m the person to tell the story because in 2,200 years, I’m the only person who has</w:t>
      </w:r>
      <w:r w:rsidR="001E59E7">
        <w:t xml:space="preserve"> told it</w:t>
      </w:r>
      <w:r>
        <w:t xml:space="preserve"> in book form in either fiction or non-fiction in any language. There have been a few academic papers published about Rome’s suppression of the Bacchanalia and speculation that Livy—in telling the only full account to come down to us from the classical world—embellished the story, turning it into a morality tale and a bit of a soap opera. </w:t>
      </w:r>
      <w:r w:rsidR="001E59E7">
        <w:t xml:space="preserve">For </w:t>
      </w:r>
      <w:proofErr w:type="spellStart"/>
      <w:r w:rsidR="001E59E7">
        <w:t>my</w:t>
      </w:r>
      <w:proofErr w:type="spellEnd"/>
      <w:r w:rsidR="001E59E7">
        <w:t xml:space="preserve"> purposes, </w:t>
      </w:r>
      <w:r>
        <w:t xml:space="preserve">I took him at his word and </w:t>
      </w:r>
      <w:r w:rsidR="001E59E7">
        <w:t>enhanced</w:t>
      </w:r>
      <w:r>
        <w:t xml:space="preserve"> the love story at the heart of the tale, but I also expanded </w:t>
      </w:r>
      <w:r w:rsidR="00941F79">
        <w:t>the</w:t>
      </w:r>
      <w:r>
        <w:t xml:space="preserve"> scope to put the conspiracy into the context of the times, an age in which Rome was still haunted by Hannibal’s punishing war against </w:t>
      </w:r>
      <w:r w:rsidR="00941F79">
        <w:t>her</w:t>
      </w:r>
      <w:r>
        <w:t xml:space="preserve">, and the fact that he was still </w:t>
      </w:r>
      <w:r w:rsidR="001E59E7">
        <w:t>a living threat, albeit from modern day Turkey</w:t>
      </w:r>
      <w:r>
        <w:t>.</w:t>
      </w:r>
      <w:r w:rsidR="00941F79">
        <w:t xml:space="preserve"> In short, it was a great story worth delivering to the public. It took 23 years, but we finally pulled it off with the 2023 paperback edition, followed by Kulturalis’s luxury illustrated edition published this year.</w:t>
      </w:r>
    </w:p>
    <w:p w14:paraId="60E02F6E" w14:textId="77777777" w:rsidR="00580A71" w:rsidRDefault="00580A71" w:rsidP="006F5D18">
      <w:pPr>
        <w:pBdr>
          <w:top w:val="nil"/>
          <w:left w:val="nil"/>
          <w:bottom w:val="nil"/>
          <w:right w:val="nil"/>
          <w:between w:val="nil"/>
        </w:pBdr>
        <w:spacing w:after="0"/>
      </w:pPr>
    </w:p>
    <w:p w14:paraId="3249EB7A" w14:textId="4A0441FE" w:rsidR="00941F79" w:rsidRDefault="00000000">
      <w:pPr>
        <w:numPr>
          <w:ilvl w:val="0"/>
          <w:numId w:val="1"/>
        </w:numPr>
        <w:spacing w:after="0"/>
      </w:pPr>
      <w:r>
        <w:t>What makes Spurius himself compelling?  Tell us more about him as a person - both historically and in the novel.</w:t>
      </w:r>
    </w:p>
    <w:p w14:paraId="764B4E0F" w14:textId="77777777" w:rsidR="00580A71" w:rsidRDefault="00580A71" w:rsidP="00580A71">
      <w:pPr>
        <w:spacing w:after="0"/>
        <w:ind w:left="360"/>
      </w:pPr>
    </w:p>
    <w:p w14:paraId="1162564D" w14:textId="1FC8EB9F" w:rsidR="00941F79" w:rsidRDefault="00941F79" w:rsidP="00941F79">
      <w:pPr>
        <w:spacing w:after="0"/>
      </w:pPr>
      <w:r>
        <w:t>We know practically nothing of Spurius except that he was Consul of Rome in the year 186 BCE</w:t>
      </w:r>
      <w:r w:rsidR="001E59E7">
        <w:t xml:space="preserve">, </w:t>
      </w:r>
      <w:r>
        <w:t>the year that he dealt with the Baccha</w:t>
      </w:r>
      <w:r w:rsidR="001E59E7">
        <w:t>na</w:t>
      </w:r>
      <w:r>
        <w:t>lians—successfully it m</w:t>
      </w:r>
      <w:r w:rsidR="001E59E7">
        <w:t>ust</w:t>
      </w:r>
      <w:r>
        <w:t xml:space="preserve"> be said</w:t>
      </w:r>
      <w:r w:rsidR="001E59E7">
        <w:t xml:space="preserve"> from the Roman </w:t>
      </w:r>
      <w:proofErr w:type="spellStart"/>
      <w:r w:rsidR="001E59E7">
        <w:t>senate’s p</w:t>
      </w:r>
      <w:proofErr w:type="spellEnd"/>
      <w:r w:rsidR="001E59E7">
        <w:t>oint of view</w:t>
      </w:r>
      <w:r>
        <w:t>—while his consular colleague Ma</w:t>
      </w:r>
      <w:r w:rsidR="003118D7">
        <w:t>r</w:t>
      </w:r>
      <w:r>
        <w:t>cius deal</w:t>
      </w:r>
      <w:r w:rsidR="001E59E7">
        <w:t xml:space="preserve">t </w:t>
      </w:r>
      <w:r>
        <w:t>rather unsuccessfully with the Gallic Ligurian</w:t>
      </w:r>
      <w:r w:rsidR="001E59E7">
        <w:t xml:space="preserve"> threat in northern Italy</w:t>
      </w:r>
      <w:r>
        <w:t xml:space="preserve">. </w:t>
      </w:r>
      <w:r w:rsidR="006028A2">
        <w:t>Little is known about Spurius beyond that except</w:t>
      </w:r>
      <w:r>
        <w:t xml:space="preserve"> that</w:t>
      </w:r>
      <w:r w:rsidR="006028A2">
        <w:t xml:space="preserve"> he</w:t>
      </w:r>
      <w:r>
        <w:t xml:space="preserve"> was a member of the patrician </w:t>
      </w:r>
      <w:proofErr w:type="spellStart"/>
      <w:r>
        <w:t>Postumii</w:t>
      </w:r>
      <w:proofErr w:type="spellEnd"/>
      <w:r>
        <w:t>, one of the great families of the Roman republic.</w:t>
      </w:r>
      <w:r w:rsidR="006028A2">
        <w:t xml:space="preserve"> </w:t>
      </w:r>
    </w:p>
    <w:p w14:paraId="00000004" w14:textId="48A8DE3B" w:rsidR="00C31902" w:rsidRDefault="00000000" w:rsidP="00941F79">
      <w:pPr>
        <w:spacing w:after="0"/>
        <w:ind w:left="360"/>
      </w:pPr>
      <w:r>
        <w:t xml:space="preserve">  </w:t>
      </w:r>
    </w:p>
    <w:p w14:paraId="00000005" w14:textId="77777777" w:rsidR="00C31902" w:rsidRPr="00580A71" w:rsidRDefault="00000000">
      <w:pPr>
        <w:numPr>
          <w:ilvl w:val="0"/>
          <w:numId w:val="1"/>
        </w:numPr>
        <w:pBdr>
          <w:top w:val="nil"/>
          <w:left w:val="nil"/>
          <w:bottom w:val="nil"/>
          <w:right w:val="nil"/>
          <w:between w:val="nil"/>
        </w:pBdr>
        <w:spacing w:after="0"/>
      </w:pPr>
      <w:r>
        <w:t>W</w:t>
      </w:r>
      <w:r>
        <w:rPr>
          <w:color w:val="000000"/>
        </w:rPr>
        <w:t>hy does this story matter - and why now?</w:t>
      </w:r>
    </w:p>
    <w:p w14:paraId="5ED9D82D" w14:textId="77777777" w:rsidR="00580A71" w:rsidRPr="003118D7" w:rsidRDefault="00580A71" w:rsidP="00580A71">
      <w:pPr>
        <w:pBdr>
          <w:top w:val="nil"/>
          <w:left w:val="nil"/>
          <w:bottom w:val="nil"/>
          <w:right w:val="nil"/>
          <w:between w:val="nil"/>
        </w:pBdr>
        <w:spacing w:after="0"/>
        <w:ind w:left="360"/>
      </w:pPr>
    </w:p>
    <w:p w14:paraId="576E81E2" w14:textId="0043598C" w:rsidR="003118D7" w:rsidRDefault="003118D7" w:rsidP="003118D7">
      <w:pPr>
        <w:pBdr>
          <w:top w:val="nil"/>
          <w:left w:val="nil"/>
          <w:bottom w:val="nil"/>
          <w:right w:val="nil"/>
          <w:between w:val="nil"/>
        </w:pBdr>
        <w:spacing w:after="0"/>
        <w:rPr>
          <w:color w:val="000000"/>
        </w:rPr>
      </w:pPr>
      <w:r>
        <w:rPr>
          <w:color w:val="000000"/>
        </w:rPr>
        <w:t xml:space="preserve">A great story is a great story, period. </w:t>
      </w:r>
      <w:r w:rsidRPr="006028A2">
        <w:rPr>
          <w:i/>
          <w:iCs/>
          <w:color w:val="000000"/>
        </w:rPr>
        <w:t>Spurius</w:t>
      </w:r>
      <w:r>
        <w:rPr>
          <w:color w:val="000000"/>
        </w:rPr>
        <w:t xml:space="preserve"> has been called </w:t>
      </w:r>
      <w:r w:rsidR="006028A2">
        <w:rPr>
          <w:color w:val="000000"/>
        </w:rPr>
        <w:t>“</w:t>
      </w:r>
      <w:r w:rsidRPr="006028A2">
        <w:rPr>
          <w:i/>
          <w:iCs/>
          <w:color w:val="000000"/>
        </w:rPr>
        <w:t>The Name of the Rose</w:t>
      </w:r>
      <w:r>
        <w:rPr>
          <w:color w:val="000000"/>
        </w:rPr>
        <w:t xml:space="preserve"> of ancient Rome.</w:t>
      </w:r>
      <w:r w:rsidR="006028A2">
        <w:rPr>
          <w:color w:val="000000"/>
        </w:rPr>
        <w:t>”</w:t>
      </w:r>
      <w:r>
        <w:rPr>
          <w:color w:val="000000"/>
        </w:rPr>
        <w:t xml:space="preserve"> Why did </w:t>
      </w:r>
      <w:r w:rsidRPr="006028A2">
        <w:rPr>
          <w:i/>
          <w:iCs/>
          <w:color w:val="000000"/>
        </w:rPr>
        <w:t>The Name of the Rose</w:t>
      </w:r>
      <w:r>
        <w:rPr>
          <w:color w:val="000000"/>
        </w:rPr>
        <w:t xml:space="preserve"> matter back in the 1980s? I don’t mean to be flippant</w:t>
      </w:r>
      <w:r w:rsidR="001E59E7">
        <w:rPr>
          <w:color w:val="000000"/>
        </w:rPr>
        <w:t>. B</w:t>
      </w:r>
      <w:r>
        <w:rPr>
          <w:color w:val="000000"/>
        </w:rPr>
        <w:t xml:space="preserve">ut if you want to dive deeper into </w:t>
      </w:r>
      <w:r w:rsidR="00E464DE" w:rsidRPr="00E464DE">
        <w:rPr>
          <w:i/>
          <w:iCs/>
          <w:color w:val="000000"/>
        </w:rPr>
        <w:t>Spurius</w:t>
      </w:r>
      <w:r w:rsidR="00E464DE">
        <w:rPr>
          <w:color w:val="000000"/>
        </w:rPr>
        <w:t>’s</w:t>
      </w:r>
      <w:r>
        <w:rPr>
          <w:color w:val="000000"/>
        </w:rPr>
        <w:t xml:space="preserve"> possible </w:t>
      </w:r>
      <w:r w:rsidR="006028A2">
        <w:rPr>
          <w:color w:val="000000"/>
        </w:rPr>
        <w:t xml:space="preserve">topical </w:t>
      </w:r>
      <w:r>
        <w:rPr>
          <w:color w:val="000000"/>
        </w:rPr>
        <w:t xml:space="preserve">relevance to today’s readers, it’s a </w:t>
      </w:r>
      <w:r w:rsidR="006028A2">
        <w:rPr>
          <w:color w:val="000000"/>
        </w:rPr>
        <w:t xml:space="preserve">tale of </w:t>
      </w:r>
      <w:r w:rsidR="006028A2">
        <w:t xml:space="preserve">religious paranoia, state fear, </w:t>
      </w:r>
      <w:r w:rsidR="00A2214E">
        <w:t>societal</w:t>
      </w:r>
      <w:r w:rsidR="006028A2">
        <w:t xml:space="preserve"> panic, persecution, moral rot</w:t>
      </w:r>
      <w:r w:rsidR="00545205">
        <w:t>—</w:t>
      </w:r>
      <w:r w:rsidR="006028A2">
        <w:t xml:space="preserve">in </w:t>
      </w:r>
      <w:proofErr w:type="gramStart"/>
      <w:r w:rsidR="006028A2">
        <w:t>short</w:t>
      </w:r>
      <w:proofErr w:type="gramEnd"/>
      <w:r w:rsidR="006028A2">
        <w:t xml:space="preserve"> a society coming apart at the seams in real time. </w:t>
      </w:r>
      <w:r w:rsidR="00545205">
        <w:t xml:space="preserve">Every reader may be able to relate to this today. </w:t>
      </w:r>
      <w:r w:rsidR="006028A2">
        <w:t>It’s also a story of great power politics and clashes, of fighting wars of choice motivated by revenge or fear of a state’s unknowable future intentions.</w:t>
      </w:r>
      <w:r w:rsidR="00545205">
        <w:t xml:space="preserve"> Again, all too familiar stuff in our times. </w:t>
      </w:r>
    </w:p>
    <w:p w14:paraId="1049CA51" w14:textId="77777777" w:rsidR="003118D7" w:rsidRDefault="003118D7" w:rsidP="003118D7">
      <w:pPr>
        <w:pBdr>
          <w:top w:val="nil"/>
          <w:left w:val="nil"/>
          <w:bottom w:val="nil"/>
          <w:right w:val="nil"/>
          <w:between w:val="nil"/>
        </w:pBdr>
        <w:spacing w:after="0"/>
        <w:ind w:left="360"/>
      </w:pPr>
    </w:p>
    <w:p w14:paraId="00000006" w14:textId="77777777" w:rsidR="00C31902" w:rsidRDefault="00000000">
      <w:pPr>
        <w:numPr>
          <w:ilvl w:val="0"/>
          <w:numId w:val="1"/>
        </w:numPr>
        <w:spacing w:after="0"/>
      </w:pPr>
      <w:r>
        <w:t>What does the novel suggest about how republics become empires?</w:t>
      </w:r>
    </w:p>
    <w:p w14:paraId="30AEE527" w14:textId="77777777" w:rsidR="00B50B5A" w:rsidRDefault="00B50B5A" w:rsidP="00B50B5A">
      <w:pPr>
        <w:spacing w:after="0"/>
        <w:ind w:left="360"/>
      </w:pPr>
    </w:p>
    <w:p w14:paraId="52ECDB24" w14:textId="47DD05E8" w:rsidR="006028A2" w:rsidRDefault="006028A2" w:rsidP="006028A2">
      <w:pPr>
        <w:spacing w:after="0"/>
      </w:pPr>
      <w:r>
        <w:t>In a word, security. First Rome</w:t>
      </w:r>
      <w:r w:rsidR="00545205">
        <w:t>,</w:t>
      </w:r>
      <w:r>
        <w:t xml:space="preserve"> for purposes of its own protection</w:t>
      </w:r>
      <w:r w:rsidR="00545205">
        <w:t>,</w:t>
      </w:r>
      <w:r>
        <w:t xml:space="preserve"> when it was just an emerging regional power, began to butt heads with other peoples on the Italian peninsula, the Greeks, the Etruscans. As it grew as a Western mediterranean power </w:t>
      </w:r>
      <w:r w:rsidR="00EE22BE">
        <w:t xml:space="preserve">it became a peer competitor of Carthage, which it bested in three consecutive wars, </w:t>
      </w:r>
      <w:r w:rsidR="00545205">
        <w:t>leading</w:t>
      </w:r>
      <w:r w:rsidR="00EE22BE">
        <w:t xml:space="preserve"> it to become a major regional power. That eventually caused it to set its sights on Greece, which</w:t>
      </w:r>
      <w:r w:rsidR="00545205">
        <w:t>, in turn,</w:t>
      </w:r>
      <w:r w:rsidR="00EE22BE">
        <w:t xml:space="preserve"> brought it into conflict with Asia’s Antiochus the Great. Suddenly </w:t>
      </w:r>
      <w:r w:rsidR="00545205">
        <w:t xml:space="preserve">Rome—in just </w:t>
      </w:r>
      <w:r w:rsidR="009F45FE">
        <w:t>decades from its defeat of Hannibal</w:t>
      </w:r>
      <w:r w:rsidR="00545205">
        <w:t>—</w:t>
      </w:r>
      <w:r w:rsidR="00EE22BE">
        <w:t xml:space="preserve">became a </w:t>
      </w:r>
      <w:r w:rsidR="00EE22BE">
        <w:lastRenderedPageBreak/>
        <w:t>regional hegemon, but unlike Sparta whose empire was short-lived after it</w:t>
      </w:r>
      <w:r w:rsidR="00E96AA0">
        <w:t xml:space="preserve"> </w:t>
      </w:r>
      <w:r w:rsidR="004126E7">
        <w:t xml:space="preserve">finally </w:t>
      </w:r>
      <w:r w:rsidR="00E96AA0">
        <w:t xml:space="preserve">bested </w:t>
      </w:r>
      <w:r w:rsidR="00EE22BE">
        <w:t>Athens, Rome knew what to do with empire, and…the rest is history.</w:t>
      </w:r>
    </w:p>
    <w:p w14:paraId="65EC6BD8" w14:textId="77777777" w:rsidR="00B50B5A" w:rsidRDefault="00B50B5A" w:rsidP="006028A2">
      <w:pPr>
        <w:spacing w:after="0"/>
      </w:pPr>
    </w:p>
    <w:p w14:paraId="00000007" w14:textId="6FFD10FF" w:rsidR="00C31902" w:rsidRDefault="00000000">
      <w:pPr>
        <w:numPr>
          <w:ilvl w:val="0"/>
          <w:numId w:val="1"/>
        </w:numPr>
        <w:spacing w:after="80"/>
      </w:pPr>
      <w:r>
        <w:t>How does the novel relate to questions of political fear and propaganda today</w:t>
      </w:r>
      <w:r w:rsidR="00EE22BE">
        <w:t>?</w:t>
      </w:r>
    </w:p>
    <w:p w14:paraId="18AE5547" w14:textId="77777777" w:rsidR="00B50B5A" w:rsidRDefault="00B50B5A" w:rsidP="00B50B5A">
      <w:pPr>
        <w:spacing w:after="80"/>
        <w:ind w:left="360"/>
      </w:pPr>
    </w:p>
    <w:p w14:paraId="45E07F39" w14:textId="18FBA850" w:rsidR="00EE22BE" w:rsidRDefault="00EE22BE" w:rsidP="00EE22BE">
      <w:pPr>
        <w:spacing w:after="80"/>
      </w:pPr>
      <w:r>
        <w:t xml:space="preserve">Broadly speaking, it’s about how states use fear to tighten their grip on their own people, to clean </w:t>
      </w:r>
      <w:r w:rsidR="004126E7">
        <w:t>house</w:t>
      </w:r>
      <w:r>
        <w:t xml:space="preserve"> in the interests of national security and empire-building. Both could be </w:t>
      </w:r>
      <w:r w:rsidR="002B1373">
        <w:t xml:space="preserve">argued in </w:t>
      </w:r>
      <w:r>
        <w:t xml:space="preserve">the case of Spurius. Livy quotes him in his address to the Senate as </w:t>
      </w:r>
      <w:r w:rsidR="002B1373">
        <w:t xml:space="preserve">fearful that young men capable of bearing arms who’ve sworn an oath to Bacchus might not make </w:t>
      </w:r>
      <w:r w:rsidR="00B6435B">
        <w:t>reliable</w:t>
      </w:r>
      <w:r w:rsidR="002B1373">
        <w:t xml:space="preserve"> soldiers</w:t>
      </w:r>
      <w:r w:rsidR="00B6435B">
        <w:t xml:space="preserve"> on the battlefield.</w:t>
      </w:r>
    </w:p>
    <w:p w14:paraId="40FAE5DF" w14:textId="77777777" w:rsidR="00B50B5A" w:rsidRDefault="00B50B5A" w:rsidP="00EE22BE">
      <w:pPr>
        <w:spacing w:after="80"/>
      </w:pPr>
    </w:p>
    <w:p w14:paraId="00000008" w14:textId="77777777" w:rsidR="00C31902" w:rsidRDefault="00000000">
      <w:pPr>
        <w:numPr>
          <w:ilvl w:val="0"/>
          <w:numId w:val="1"/>
        </w:numPr>
        <w:spacing w:after="0"/>
      </w:pPr>
      <w:r>
        <w:t>What do you think ancient Rome can still show us about power and public morality?</w:t>
      </w:r>
    </w:p>
    <w:p w14:paraId="760BA7E1" w14:textId="77777777" w:rsidR="00B50B5A" w:rsidRDefault="00B50B5A" w:rsidP="00B50B5A">
      <w:pPr>
        <w:spacing w:after="0"/>
        <w:ind w:left="360"/>
      </w:pPr>
    </w:p>
    <w:p w14:paraId="4B321B67" w14:textId="6D09284D" w:rsidR="00B50B5A" w:rsidRDefault="003E7EA7" w:rsidP="002829B0">
      <w:pPr>
        <w:spacing w:after="0"/>
      </w:pPr>
      <w:r>
        <w:t>Each age had its moralists. Polybius, who was a Greek hostage at Rome, tried to explain how Rome in a short period of time made the Mediterranean her lake; Livy</w:t>
      </w:r>
      <w:r w:rsidR="000121DA">
        <w:t>,</w:t>
      </w:r>
      <w:r>
        <w:t xml:space="preserve"> writing a century later, attempted to moralize the past as a </w:t>
      </w:r>
      <w:r w:rsidR="000121DA">
        <w:t>warning</w:t>
      </w:r>
      <w:r>
        <w:t xml:space="preserve"> to his contemporaries about how, if not tightly controlled, a society that </w:t>
      </w:r>
      <w:r w:rsidR="000121DA">
        <w:t>once</w:t>
      </w:r>
      <w:r w:rsidR="000121DA">
        <w:t xml:space="preserve"> </w:t>
      </w:r>
      <w:r>
        <w:t>prided</w:t>
      </w:r>
      <w:r w:rsidR="000121DA">
        <w:t xml:space="preserve"> </w:t>
      </w:r>
      <w:r>
        <w:t xml:space="preserve">itself on austerity could become </w:t>
      </w:r>
      <w:r w:rsidR="000121DA">
        <w:t>wrecked by</w:t>
      </w:r>
      <w:r>
        <w:t xml:space="preserve"> immoderateness. Spurius sees</w:t>
      </w:r>
      <w:r w:rsidR="002829B0">
        <w:t xml:space="preserve"> this</w:t>
      </w:r>
      <w:r>
        <w:t xml:space="preserve"> happening </w:t>
      </w:r>
      <w:r w:rsidR="002829B0">
        <w:t>in 146 BC</w:t>
      </w:r>
      <w:r>
        <w:t xml:space="preserve"> as Rome needlessly obliterates both Carthage and Rome in the same year, and it causes him to look back at a time</w:t>
      </w:r>
      <w:r w:rsidR="002829B0">
        <w:t xml:space="preserve">—exactly forty years before, </w:t>
      </w:r>
      <w:r>
        <w:t>when</w:t>
      </w:r>
      <w:r w:rsidR="002829B0">
        <w:t>—</w:t>
      </w:r>
      <w:r>
        <w:t xml:space="preserve">however </w:t>
      </w:r>
      <w:r w:rsidR="002829B0">
        <w:t>fleetingly—</w:t>
      </w:r>
      <w:r>
        <w:t xml:space="preserve">he </w:t>
      </w:r>
      <w:r w:rsidR="002829B0">
        <w:t>saved</w:t>
      </w:r>
      <w:r>
        <w:t xml:space="preserve"> the state </w:t>
      </w:r>
      <w:r w:rsidR="002829B0">
        <w:t>from</w:t>
      </w:r>
      <w:r>
        <w:t xml:space="preserve"> moral decay.</w:t>
      </w:r>
      <w:r w:rsidR="002829B0">
        <w:t xml:space="preserve"> Polybius’ famous formula that democracy devolves into chaos only to be remedied by dictatorship should give us pause for thought.</w:t>
      </w:r>
    </w:p>
    <w:p w14:paraId="4D17B15C" w14:textId="77777777" w:rsidR="002829B0" w:rsidRDefault="002829B0" w:rsidP="002829B0">
      <w:pPr>
        <w:spacing w:after="0"/>
      </w:pPr>
    </w:p>
    <w:p w14:paraId="00000009" w14:textId="5ADFF452" w:rsidR="00C31902" w:rsidRDefault="00000000">
      <w:pPr>
        <w:numPr>
          <w:ilvl w:val="0"/>
          <w:numId w:val="1"/>
        </w:numPr>
        <w:spacing w:after="0"/>
      </w:pPr>
      <w:r>
        <w:t>How would you pitch this novel to someone who does not usually read historical fiction?</w:t>
      </w:r>
    </w:p>
    <w:p w14:paraId="18268CFD" w14:textId="77777777" w:rsidR="002829B0" w:rsidRDefault="002829B0" w:rsidP="002829B0">
      <w:pPr>
        <w:spacing w:after="0"/>
        <w:ind w:left="360"/>
      </w:pPr>
    </w:p>
    <w:p w14:paraId="2E54AB56" w14:textId="258AEEF9" w:rsidR="00951605" w:rsidRDefault="00951605" w:rsidP="00951605">
      <w:pPr>
        <w:spacing w:after="0"/>
      </w:pPr>
      <w:r>
        <w:t>When I was in high school, m</w:t>
      </w:r>
      <w:r w:rsidR="00AF1293">
        <w:t>y father used to tell me to give a new book 100 pages to prove itsel</w:t>
      </w:r>
      <w:r>
        <w:t xml:space="preserve">f, </w:t>
      </w:r>
      <w:proofErr w:type="gramStart"/>
      <w:r w:rsidR="00AF1293">
        <w:t>but</w:t>
      </w:r>
      <w:r>
        <w:t>,</w:t>
      </w:r>
      <w:proofErr w:type="gramEnd"/>
      <w:r>
        <w:t xml:space="preserve"> I confess, that was too many pages for</w:t>
      </w:r>
      <w:r w:rsidR="00AF1293">
        <w:t xml:space="preserve"> </w:t>
      </w:r>
      <w:r w:rsidR="00AF1293" w:rsidRPr="00951605">
        <w:rPr>
          <w:i/>
          <w:iCs/>
        </w:rPr>
        <w:t>Dan</w:t>
      </w:r>
      <w:r w:rsidRPr="00951605">
        <w:rPr>
          <w:i/>
          <w:iCs/>
        </w:rPr>
        <w:t>i</w:t>
      </w:r>
      <w:r w:rsidR="00AF1293" w:rsidRPr="00951605">
        <w:rPr>
          <w:i/>
          <w:iCs/>
        </w:rPr>
        <w:t>el Deronda</w:t>
      </w:r>
      <w:r w:rsidR="00AF1293">
        <w:t>.</w:t>
      </w:r>
      <w:r>
        <w:t xml:space="preserve"> I get it. But w</w:t>
      </w:r>
      <w:r>
        <w:t>hat was it Sam-I-Am said? “Try it, try it, you might like it!”</w:t>
      </w:r>
    </w:p>
    <w:p w14:paraId="014FA321" w14:textId="77777777" w:rsidR="00951605" w:rsidRDefault="00951605" w:rsidP="00951605">
      <w:pPr>
        <w:spacing w:after="0"/>
      </w:pPr>
    </w:p>
    <w:p w14:paraId="38EB1105" w14:textId="77777777" w:rsidR="00AF1293" w:rsidRPr="00B50B5A" w:rsidRDefault="00AF1293" w:rsidP="00AF1293">
      <w:pPr>
        <w:pStyle w:val="ListParagraph"/>
        <w:numPr>
          <w:ilvl w:val="0"/>
          <w:numId w:val="1"/>
        </w:numPr>
        <w:spacing w:after="0"/>
      </w:pPr>
      <w:r w:rsidRPr="00AF1293">
        <w:rPr>
          <w:color w:val="000000"/>
        </w:rPr>
        <w:t>What research did you do, and what surprised you most?</w:t>
      </w:r>
    </w:p>
    <w:p w14:paraId="55ACFFCF" w14:textId="77777777" w:rsidR="00B50B5A" w:rsidRPr="00E75659" w:rsidRDefault="00B50B5A" w:rsidP="00B50B5A">
      <w:pPr>
        <w:pStyle w:val="ListParagraph"/>
        <w:spacing w:after="0"/>
        <w:ind w:left="360"/>
      </w:pPr>
    </w:p>
    <w:p w14:paraId="13CD326C" w14:textId="1DEADE9C" w:rsidR="00E75659" w:rsidRDefault="00E75659" w:rsidP="00E75659">
      <w:pPr>
        <w:spacing w:after="0"/>
      </w:pPr>
      <w:r>
        <w:t xml:space="preserve">The research began with Livy’s beginning-to-end account of the conspiracy. From there I plunged </w:t>
      </w:r>
      <w:r w:rsidR="00951605">
        <w:t xml:space="preserve">into </w:t>
      </w:r>
      <w:r>
        <w:t xml:space="preserve">those ancient historians </w:t>
      </w:r>
      <w:r w:rsidR="00951605">
        <w:t>who could</w:t>
      </w:r>
      <w:r>
        <w:t xml:space="preserve"> contribute to the greater story of Rome’s relationship with the Mediterranean. </w:t>
      </w:r>
      <w:r w:rsidR="005E5A44">
        <w:t xml:space="preserve">Naturally Michael Grant and other modern historians and observers were crucial. </w:t>
      </w:r>
      <w:r>
        <w:t>I consider</w:t>
      </w:r>
      <w:r w:rsidR="005E5A44">
        <w:t>ed</w:t>
      </w:r>
      <w:r>
        <w:t xml:space="preserve"> any </w:t>
      </w:r>
      <w:r w:rsidR="00545D14">
        <w:t>history, no matter how ancient, significant to the text if it informed</w:t>
      </w:r>
      <w:r>
        <w:t xml:space="preserve"> my ability to feel into the past </w:t>
      </w:r>
      <w:r w:rsidR="00545D14">
        <w:t xml:space="preserve">and </w:t>
      </w:r>
      <w:r w:rsidR="005E5A44">
        <w:t>facilitate my</w:t>
      </w:r>
      <w:r w:rsidR="00545D14">
        <w:t xml:space="preserve"> </w:t>
      </w:r>
      <w:r>
        <w:t>impersonat</w:t>
      </w:r>
      <w:r w:rsidR="005E5A44">
        <w:t>ion of</w:t>
      </w:r>
      <w:r>
        <w:t xml:space="preserve"> a Roman </w:t>
      </w:r>
      <w:r w:rsidR="00545D14">
        <w:t xml:space="preserve">to whom such </w:t>
      </w:r>
      <w:r>
        <w:t xml:space="preserve">history and historiography </w:t>
      </w:r>
      <w:r w:rsidR="00545D14">
        <w:t xml:space="preserve">were </w:t>
      </w:r>
      <w:r w:rsidR="005E5A44">
        <w:t xml:space="preserve">surely </w:t>
      </w:r>
      <w:r w:rsidR="00545D14">
        <w:t xml:space="preserve">present in his own mind. </w:t>
      </w:r>
      <w:r>
        <w:t>That’s why I cite Thucydides in my bibliography. For tone,</w:t>
      </w:r>
      <w:r w:rsidR="00545D14">
        <w:t xml:space="preserve"> in equal parts</w:t>
      </w:r>
      <w:r>
        <w:t xml:space="preserve"> I drew from Cicero</w:t>
      </w:r>
      <w:r w:rsidR="00545D14">
        <w:t>,</w:t>
      </w:r>
      <w:r>
        <w:t xml:space="preserve"> Tacitus</w:t>
      </w:r>
      <w:r w:rsidR="007A2E2E">
        <w:t xml:space="preserve">, </w:t>
      </w:r>
      <w:r w:rsidR="00545D14">
        <w:t>and</w:t>
      </w:r>
      <w:r>
        <w:t xml:space="preserve"> Gore Vidal.</w:t>
      </w:r>
    </w:p>
    <w:p w14:paraId="71165A10" w14:textId="77777777" w:rsidR="00B50B5A" w:rsidRDefault="00B50B5A" w:rsidP="00E75659">
      <w:pPr>
        <w:spacing w:after="0"/>
      </w:pPr>
    </w:p>
    <w:p w14:paraId="0000000B" w14:textId="283F2ED5" w:rsidR="00C31902" w:rsidRPr="00B50B5A" w:rsidRDefault="00000000" w:rsidP="00AF1293">
      <w:pPr>
        <w:numPr>
          <w:ilvl w:val="0"/>
          <w:numId w:val="1"/>
        </w:numPr>
        <w:pBdr>
          <w:top w:val="nil"/>
          <w:left w:val="nil"/>
          <w:bottom w:val="nil"/>
          <w:right w:val="nil"/>
          <w:between w:val="nil"/>
        </w:pBdr>
        <w:spacing w:after="0"/>
      </w:pPr>
      <w:r w:rsidRPr="00AF1293">
        <w:rPr>
          <w:color w:val="000000"/>
        </w:rPr>
        <w:t>Where does the book stay closest to the historical record?</w:t>
      </w:r>
    </w:p>
    <w:p w14:paraId="278C1CDD" w14:textId="77777777" w:rsidR="00B50B5A" w:rsidRPr="00E75659" w:rsidRDefault="00B50B5A" w:rsidP="00B50B5A">
      <w:pPr>
        <w:pBdr>
          <w:top w:val="nil"/>
          <w:left w:val="nil"/>
          <w:bottom w:val="nil"/>
          <w:right w:val="nil"/>
          <w:between w:val="nil"/>
        </w:pBdr>
        <w:spacing w:after="0"/>
        <w:ind w:left="360"/>
      </w:pPr>
    </w:p>
    <w:p w14:paraId="384704B8" w14:textId="4CE29A17" w:rsidR="00E75659" w:rsidRDefault="00E75659" w:rsidP="00E75659">
      <w:pPr>
        <w:pBdr>
          <w:top w:val="nil"/>
          <w:left w:val="nil"/>
          <w:bottom w:val="nil"/>
          <w:right w:val="nil"/>
          <w:between w:val="nil"/>
        </w:pBdr>
        <w:spacing w:after="0"/>
        <w:rPr>
          <w:color w:val="000000"/>
        </w:rPr>
      </w:pPr>
      <w:r>
        <w:rPr>
          <w:color w:val="000000"/>
        </w:rPr>
        <w:t xml:space="preserve">Again, the historical record is suspect. We know the cult was proscribed because we have a bronze decree of the Roman senate </w:t>
      </w:r>
      <w:r w:rsidR="00C86E38">
        <w:rPr>
          <w:color w:val="000000"/>
        </w:rPr>
        <w:t xml:space="preserve">all but banning </w:t>
      </w:r>
      <w:r w:rsidR="00ED4BE3">
        <w:rPr>
          <w:color w:val="000000"/>
        </w:rPr>
        <w:t>it</w:t>
      </w:r>
      <w:r w:rsidR="00C86E38">
        <w:rPr>
          <w:color w:val="000000"/>
        </w:rPr>
        <w:t xml:space="preserve">. </w:t>
      </w:r>
      <w:proofErr w:type="gramStart"/>
      <w:r w:rsidR="00ED4BE3">
        <w:rPr>
          <w:color w:val="000000"/>
        </w:rPr>
        <w:t>With regard to</w:t>
      </w:r>
      <w:proofErr w:type="gramEnd"/>
      <w:r w:rsidR="00ED4BE3">
        <w:rPr>
          <w:color w:val="000000"/>
        </w:rPr>
        <w:t xml:space="preserve"> the Bacchic affair, </w:t>
      </w:r>
      <w:r w:rsidR="00C86E38">
        <w:rPr>
          <w:color w:val="000000"/>
        </w:rPr>
        <w:t xml:space="preserve">I stay </w:t>
      </w:r>
      <w:proofErr w:type="gramStart"/>
      <w:r w:rsidR="00C86E38">
        <w:rPr>
          <w:color w:val="000000"/>
        </w:rPr>
        <w:t>pretty close</w:t>
      </w:r>
      <w:proofErr w:type="gramEnd"/>
      <w:r w:rsidR="00C86E38">
        <w:rPr>
          <w:color w:val="000000"/>
        </w:rPr>
        <w:t xml:space="preserve"> to Livy’s </w:t>
      </w:r>
      <w:r w:rsidR="00ED4BE3">
        <w:rPr>
          <w:color w:val="000000"/>
        </w:rPr>
        <w:t>account</w:t>
      </w:r>
      <w:r w:rsidR="00354760">
        <w:rPr>
          <w:color w:val="000000"/>
        </w:rPr>
        <w:t>. As</w:t>
      </w:r>
      <w:r w:rsidR="00C86E38">
        <w:rPr>
          <w:color w:val="000000"/>
        </w:rPr>
        <w:t xml:space="preserve"> concerns the actual machinations of the senate’s documented response, he’s entirely reliable</w:t>
      </w:r>
      <w:r w:rsidR="00354760">
        <w:rPr>
          <w:color w:val="000000"/>
        </w:rPr>
        <w:t xml:space="preserve">—it’s </w:t>
      </w:r>
      <w:r w:rsidR="00C86E38">
        <w:rPr>
          <w:color w:val="000000"/>
        </w:rPr>
        <w:t>as if he ha</w:t>
      </w:r>
      <w:r w:rsidR="00354760">
        <w:rPr>
          <w:color w:val="000000"/>
        </w:rPr>
        <w:t>d</w:t>
      </w:r>
      <w:r w:rsidR="00C86E38">
        <w:rPr>
          <w:color w:val="000000"/>
        </w:rPr>
        <w:t xml:space="preserve"> a copy of the decree posted by his desk. Rest assured, </w:t>
      </w:r>
      <w:r w:rsidR="00354760">
        <w:rPr>
          <w:color w:val="000000"/>
        </w:rPr>
        <w:t xml:space="preserve">as an historical fictionist, </w:t>
      </w:r>
      <w:r w:rsidR="00C86E38">
        <w:rPr>
          <w:color w:val="000000"/>
        </w:rPr>
        <w:t xml:space="preserve">I try to observe and report, to animate history responsibly—but </w:t>
      </w:r>
      <w:r w:rsidR="00C86E38">
        <w:rPr>
          <w:color w:val="000000"/>
        </w:rPr>
        <w:lastRenderedPageBreak/>
        <w:t xml:space="preserve">at the end of the day, I’m an entertainer prone to using poetic license. For example—and this describes a series of illustrations in the </w:t>
      </w:r>
      <w:r w:rsidR="00354760">
        <w:rPr>
          <w:color w:val="000000"/>
        </w:rPr>
        <w:t>Kulturalis edition</w:t>
      </w:r>
      <w:r w:rsidR="00C86E38">
        <w:rPr>
          <w:color w:val="000000"/>
        </w:rPr>
        <w:t>—there’s a scene where Spurius is fitted with a breastplate under his toga to protect him from assassination. Well, that’s right out of Cicero’s Cat</w:t>
      </w:r>
      <w:r w:rsidR="003F2C43">
        <w:rPr>
          <w:color w:val="000000"/>
        </w:rPr>
        <w:t>i</w:t>
      </w:r>
      <w:r w:rsidR="00C86E38">
        <w:rPr>
          <w:color w:val="000000"/>
        </w:rPr>
        <w:t>linarian addresses…`In another instance, I put Spurius at an historical event where in reality Flamininus was. But in each instance, I was drawing from real events.</w:t>
      </w:r>
    </w:p>
    <w:p w14:paraId="2B9C86D5" w14:textId="77777777" w:rsidR="00B50B5A" w:rsidRDefault="00B50B5A" w:rsidP="00E75659">
      <w:pPr>
        <w:pBdr>
          <w:top w:val="nil"/>
          <w:left w:val="nil"/>
          <w:bottom w:val="nil"/>
          <w:right w:val="nil"/>
          <w:between w:val="nil"/>
        </w:pBdr>
        <w:spacing w:after="0"/>
      </w:pPr>
    </w:p>
    <w:p w14:paraId="0000000C" w14:textId="2D5D0FF6" w:rsidR="00C31902" w:rsidRDefault="00000000">
      <w:pPr>
        <w:numPr>
          <w:ilvl w:val="0"/>
          <w:numId w:val="1"/>
        </w:numPr>
        <w:pBdr>
          <w:top w:val="nil"/>
          <w:left w:val="nil"/>
          <w:bottom w:val="nil"/>
          <w:right w:val="nil"/>
          <w:between w:val="nil"/>
        </w:pBdr>
        <w:spacing w:after="0"/>
      </w:pPr>
      <w:r>
        <w:rPr>
          <w:color w:val="000000"/>
        </w:rPr>
        <w:t>How would you describe the book in 10 seconds (for a</w:t>
      </w:r>
      <w:r>
        <w:t xml:space="preserve"> short broadcast introduction)</w:t>
      </w:r>
    </w:p>
    <w:p w14:paraId="5E21DF91" w14:textId="0CB5F54B" w:rsidR="00901292" w:rsidRPr="005E1DD8" w:rsidRDefault="00901292" w:rsidP="00901292">
      <w:pPr>
        <w:pBdr>
          <w:top w:val="nil"/>
          <w:left w:val="nil"/>
          <w:bottom w:val="nil"/>
          <w:right w:val="nil"/>
          <w:between w:val="nil"/>
        </w:pBdr>
        <w:spacing w:after="0"/>
        <w:rPr>
          <w:rStyle w:val="s1"/>
          <w:rFonts w:asciiTheme="minorBidi" w:eastAsiaTheme="majorEastAsia" w:hAnsiTheme="minorBidi" w:cstheme="minorBidi"/>
          <w:sz w:val="22"/>
          <w:szCs w:val="22"/>
        </w:rPr>
      </w:pPr>
      <w:r>
        <w:rPr>
          <w:rFonts w:cstheme="minorHAnsi"/>
        </w:rPr>
        <w:t xml:space="preserve">It’s </w:t>
      </w:r>
      <w:r w:rsidRPr="00E7198C">
        <w:rPr>
          <w:rFonts w:cstheme="minorHAnsi"/>
        </w:rPr>
        <w:t xml:space="preserve">186 BC. Spurius, Consul of Rome, is awakened in his bedchamber by unusual commotion echoing from the Grove of Stimula—beating drums, crashing cymbals, chanting voices. This rude </w:t>
      </w:r>
      <w:r>
        <w:rPr>
          <w:rFonts w:cstheme="minorHAnsi"/>
        </w:rPr>
        <w:t>awakening</w:t>
      </w:r>
      <w:r w:rsidRPr="00E7198C">
        <w:rPr>
          <w:rFonts w:cstheme="minorHAnsi"/>
        </w:rPr>
        <w:t xml:space="preserve"> is prelude to </w:t>
      </w:r>
      <w:r>
        <w:rPr>
          <w:rFonts w:cstheme="minorHAnsi"/>
        </w:rPr>
        <w:t>Spurius’s</w:t>
      </w:r>
      <w:r w:rsidRPr="00E7198C">
        <w:rPr>
          <w:rFonts w:cstheme="minorHAnsi"/>
        </w:rPr>
        <w:t xml:space="preserve"> all-out war on the cult o</w:t>
      </w:r>
      <w:r>
        <w:rPr>
          <w:rFonts w:cstheme="minorHAnsi"/>
        </w:rPr>
        <w:t>f</w:t>
      </w:r>
      <w:r w:rsidRPr="00E7198C">
        <w:rPr>
          <w:rFonts w:cstheme="minorHAnsi"/>
        </w:rPr>
        <w:t xml:space="preserve"> Bacchus</w:t>
      </w:r>
      <w:r>
        <w:rPr>
          <w:rStyle w:val="s1"/>
          <w:rFonts w:asciiTheme="minorHAnsi" w:eastAsiaTheme="majorEastAsia" w:hAnsiTheme="minorHAnsi" w:cstheme="minorHAnsi"/>
          <w:sz w:val="24"/>
          <w:szCs w:val="24"/>
        </w:rPr>
        <w:t>.</w:t>
      </w:r>
      <w:r w:rsidR="00D24722">
        <w:rPr>
          <w:rStyle w:val="s1"/>
          <w:rFonts w:asciiTheme="minorHAnsi" w:eastAsiaTheme="majorEastAsia" w:hAnsiTheme="minorHAnsi" w:cstheme="minorHAnsi"/>
          <w:sz w:val="24"/>
          <w:szCs w:val="24"/>
        </w:rPr>
        <w:t xml:space="preserve"> </w:t>
      </w:r>
      <w:r w:rsidR="00D24722" w:rsidRPr="005E1DD8">
        <w:rPr>
          <w:rStyle w:val="s1"/>
          <w:rFonts w:asciiTheme="minorBidi" w:eastAsiaTheme="majorEastAsia" w:hAnsiTheme="minorBidi" w:cstheme="minorBidi"/>
          <w:sz w:val="22"/>
          <w:szCs w:val="22"/>
        </w:rPr>
        <w:t xml:space="preserve">[From the forthcoming video trailer] </w:t>
      </w:r>
    </w:p>
    <w:p w14:paraId="012ADCDB" w14:textId="77777777" w:rsidR="00B50B5A" w:rsidRDefault="00B50B5A" w:rsidP="00901292">
      <w:pPr>
        <w:pBdr>
          <w:top w:val="nil"/>
          <w:left w:val="nil"/>
          <w:bottom w:val="nil"/>
          <w:right w:val="nil"/>
          <w:between w:val="nil"/>
        </w:pBdr>
        <w:spacing w:after="0"/>
      </w:pPr>
    </w:p>
    <w:p w14:paraId="0000000D" w14:textId="77777777" w:rsidR="00C31902" w:rsidRPr="00B50B5A" w:rsidRDefault="00000000">
      <w:pPr>
        <w:numPr>
          <w:ilvl w:val="0"/>
          <w:numId w:val="1"/>
        </w:numPr>
        <w:pBdr>
          <w:top w:val="nil"/>
          <w:left w:val="nil"/>
          <w:bottom w:val="nil"/>
          <w:right w:val="nil"/>
          <w:between w:val="nil"/>
        </w:pBdr>
        <w:spacing w:after="0"/>
      </w:pPr>
      <w:r>
        <w:rPr>
          <w:color w:val="000000"/>
        </w:rPr>
        <w:t>What makes the novel page-turning rather than scholarly?</w:t>
      </w:r>
    </w:p>
    <w:p w14:paraId="6D09B33A" w14:textId="77777777" w:rsidR="00B50B5A" w:rsidRPr="00580A71" w:rsidRDefault="00B50B5A" w:rsidP="00B50B5A">
      <w:pPr>
        <w:pBdr>
          <w:top w:val="nil"/>
          <w:left w:val="nil"/>
          <w:bottom w:val="nil"/>
          <w:right w:val="nil"/>
          <w:between w:val="nil"/>
        </w:pBdr>
        <w:spacing w:after="0"/>
        <w:ind w:left="360"/>
      </w:pPr>
    </w:p>
    <w:p w14:paraId="3D86D013" w14:textId="46E10747" w:rsidR="004E589E" w:rsidRDefault="00580A71" w:rsidP="004E589E">
      <w:pPr>
        <w:pBdr>
          <w:top w:val="nil"/>
          <w:left w:val="nil"/>
          <w:bottom w:val="nil"/>
          <w:right w:val="nil"/>
          <w:between w:val="nil"/>
        </w:pBdr>
        <w:spacing w:after="0"/>
        <w:rPr>
          <w:color w:val="000000"/>
        </w:rPr>
      </w:pPr>
      <w:r>
        <w:rPr>
          <w:color w:val="000000"/>
        </w:rPr>
        <w:t xml:space="preserve">Dare I say it’s both? I was interviewed by a 20-something-year-old from the Save Ancient Studies Alliance. Though </w:t>
      </w:r>
      <w:r w:rsidR="004E589E">
        <w:rPr>
          <w:color w:val="000000"/>
        </w:rPr>
        <w:t>I was</w:t>
      </w:r>
      <w:r>
        <w:rPr>
          <w:color w:val="000000"/>
        </w:rPr>
        <w:t xml:space="preserve"> surprised t</w:t>
      </w:r>
      <w:r w:rsidR="00B50B5A">
        <w:rPr>
          <w:color w:val="000000"/>
        </w:rPr>
        <w:t xml:space="preserve">hat </w:t>
      </w:r>
      <w:r>
        <w:rPr>
          <w:color w:val="000000"/>
        </w:rPr>
        <w:t xml:space="preserve">such a young reader </w:t>
      </w:r>
      <w:r w:rsidR="00B50B5A">
        <w:rPr>
          <w:color w:val="000000"/>
        </w:rPr>
        <w:t xml:space="preserve">found </w:t>
      </w:r>
      <w:r w:rsidR="004E589E">
        <w:rPr>
          <w:color w:val="000000"/>
        </w:rPr>
        <w:t>the novel</w:t>
      </w:r>
      <w:r w:rsidR="00B50B5A">
        <w:rPr>
          <w:color w:val="000000"/>
        </w:rPr>
        <w:t xml:space="preserve"> a page-turne</w:t>
      </w:r>
      <w:r w:rsidR="004E589E">
        <w:rPr>
          <w:color w:val="000000"/>
        </w:rPr>
        <w:t>r</w:t>
      </w:r>
      <w:r>
        <w:rPr>
          <w:color w:val="000000"/>
        </w:rPr>
        <w:t xml:space="preserve">, </w:t>
      </w:r>
      <w:r w:rsidR="004E589E">
        <w:rPr>
          <w:color w:val="000000"/>
        </w:rPr>
        <w:t xml:space="preserve">in my teens </w:t>
      </w:r>
      <w:r w:rsidR="00B50B5A">
        <w:rPr>
          <w:color w:val="000000"/>
        </w:rPr>
        <w:t>I couldn’t put down</w:t>
      </w:r>
      <w:r>
        <w:rPr>
          <w:color w:val="000000"/>
        </w:rPr>
        <w:t xml:space="preserve"> </w:t>
      </w:r>
      <w:r w:rsidRPr="00B50B5A">
        <w:rPr>
          <w:i/>
          <w:iCs/>
          <w:color w:val="000000"/>
        </w:rPr>
        <w:t>The Name of the Rose</w:t>
      </w:r>
      <w:r w:rsidR="004E589E">
        <w:rPr>
          <w:color w:val="000000"/>
        </w:rPr>
        <w:t>.</w:t>
      </w:r>
    </w:p>
    <w:p w14:paraId="4C83EFBE" w14:textId="77777777" w:rsidR="004E589E" w:rsidRDefault="004E589E" w:rsidP="004E589E">
      <w:pPr>
        <w:pBdr>
          <w:top w:val="nil"/>
          <w:left w:val="nil"/>
          <w:bottom w:val="nil"/>
          <w:right w:val="nil"/>
          <w:between w:val="nil"/>
        </w:pBdr>
        <w:spacing w:after="0"/>
        <w:rPr>
          <w:color w:val="000000"/>
        </w:rPr>
      </w:pPr>
    </w:p>
    <w:p w14:paraId="0000000E" w14:textId="77E94EE0" w:rsidR="00C31902" w:rsidRPr="004E589E" w:rsidRDefault="00000000" w:rsidP="004E589E">
      <w:pPr>
        <w:pBdr>
          <w:top w:val="nil"/>
          <w:left w:val="nil"/>
          <w:bottom w:val="nil"/>
          <w:right w:val="nil"/>
          <w:between w:val="nil"/>
        </w:pBdr>
        <w:spacing w:after="0"/>
        <w:rPr>
          <w:color w:val="000000"/>
        </w:rPr>
      </w:pPr>
      <w:r>
        <w:rPr>
          <w:color w:val="000000"/>
        </w:rPr>
        <w:t xml:space="preserve">What are the three interview angles you would most enjoy discussing in </w:t>
      </w:r>
      <w:r>
        <w:t xml:space="preserve">a history podcast for the </w:t>
      </w:r>
      <w:proofErr w:type="gramStart"/>
      <w:r>
        <w:t xml:space="preserve">general </w:t>
      </w:r>
      <w:r>
        <w:rPr>
          <w:color w:val="000000"/>
        </w:rPr>
        <w:t>public</w:t>
      </w:r>
      <w:proofErr w:type="gramEnd"/>
      <w:r>
        <w:rPr>
          <w:color w:val="000000"/>
        </w:rPr>
        <w:t>?</w:t>
      </w:r>
    </w:p>
    <w:p w14:paraId="5C71F345" w14:textId="77777777" w:rsidR="005B18F7" w:rsidRDefault="005B18F7" w:rsidP="005B18F7">
      <w:pPr>
        <w:pBdr>
          <w:top w:val="nil"/>
          <w:left w:val="nil"/>
          <w:bottom w:val="nil"/>
          <w:right w:val="nil"/>
          <w:between w:val="nil"/>
        </w:pBdr>
        <w:spacing w:after="0"/>
        <w:rPr>
          <w:color w:val="000000"/>
        </w:rPr>
      </w:pPr>
    </w:p>
    <w:p w14:paraId="68723BBE" w14:textId="4D6EC8B9" w:rsidR="005B18F7" w:rsidRDefault="005B18F7" w:rsidP="005B18F7">
      <w:pPr>
        <w:pStyle w:val="ListParagraph"/>
        <w:numPr>
          <w:ilvl w:val="0"/>
          <w:numId w:val="3"/>
        </w:numPr>
        <w:pBdr>
          <w:top w:val="nil"/>
          <w:left w:val="nil"/>
          <w:bottom w:val="nil"/>
          <w:right w:val="nil"/>
          <w:between w:val="nil"/>
        </w:pBdr>
        <w:spacing w:after="0"/>
      </w:pPr>
      <w:r>
        <w:t>You’ve used the term “animating history” to describe your style of writing. Elsewhere you’ve called yourself an observer</w:t>
      </w:r>
      <w:r w:rsidR="005E1DD8">
        <w:t>,</w:t>
      </w:r>
      <w:r>
        <w:t xml:space="preserve"> a reporter</w:t>
      </w:r>
      <w:r w:rsidR="005E1DD8">
        <w:t>,</w:t>
      </w:r>
      <w:r>
        <w:t xml:space="preserve"> and describe “feeling into history.” </w:t>
      </w:r>
      <w:r w:rsidR="005E1DD8">
        <w:t xml:space="preserve">Explain what you mean by each and take us </w:t>
      </w:r>
      <w:r>
        <w:t>through your process</w:t>
      </w:r>
      <w:r w:rsidR="00DD2AA7">
        <w:t xml:space="preserve"> of “impersonating” an ancient Roman and bringing his world to life.</w:t>
      </w:r>
    </w:p>
    <w:p w14:paraId="0DA3B0DE" w14:textId="2034B07E" w:rsidR="00DD2AA7" w:rsidRDefault="00B924F6" w:rsidP="005B18F7">
      <w:pPr>
        <w:pStyle w:val="ListParagraph"/>
        <w:numPr>
          <w:ilvl w:val="0"/>
          <w:numId w:val="3"/>
        </w:numPr>
        <w:pBdr>
          <w:top w:val="nil"/>
          <w:left w:val="nil"/>
          <w:bottom w:val="nil"/>
          <w:right w:val="nil"/>
          <w:between w:val="nil"/>
        </w:pBdr>
        <w:spacing w:after="0"/>
      </w:pPr>
      <w:r>
        <w:t>From Polybius to Livy: How two ancient historians—one Greek, the other Roman—explained the Roman republic’s rise…and the makings of its fall.</w:t>
      </w:r>
      <w:r w:rsidR="00733B08">
        <w:t xml:space="preserve"> What can we learn from their perspectives and the lessons they impart when </w:t>
      </w:r>
      <w:r w:rsidR="0017024D">
        <w:t>coming to terms with where we are headed today</w:t>
      </w:r>
      <w:r w:rsidR="00733B08">
        <w:t>?</w:t>
      </w:r>
    </w:p>
    <w:p w14:paraId="174C8D37" w14:textId="792727AD" w:rsidR="00733B08" w:rsidRPr="005B18F7" w:rsidRDefault="004C5EC9" w:rsidP="005B18F7">
      <w:pPr>
        <w:pStyle w:val="ListParagraph"/>
        <w:numPr>
          <w:ilvl w:val="0"/>
          <w:numId w:val="3"/>
        </w:numPr>
        <w:pBdr>
          <w:top w:val="nil"/>
          <w:left w:val="nil"/>
          <w:bottom w:val="nil"/>
          <w:right w:val="nil"/>
          <w:between w:val="nil"/>
        </w:pBdr>
        <w:spacing w:after="0"/>
      </w:pPr>
      <w:r>
        <w:t>“Carthage must be destroyed!” Was Cato the Elder the original Realist?</w:t>
      </w:r>
    </w:p>
    <w:p w14:paraId="0819C813" w14:textId="77777777" w:rsidR="005B18F7" w:rsidRDefault="005B18F7" w:rsidP="005B18F7">
      <w:pPr>
        <w:pBdr>
          <w:top w:val="nil"/>
          <w:left w:val="nil"/>
          <w:bottom w:val="nil"/>
          <w:right w:val="nil"/>
          <w:between w:val="nil"/>
        </w:pBdr>
        <w:spacing w:after="0"/>
        <w:ind w:left="360"/>
      </w:pPr>
    </w:p>
    <w:p w14:paraId="0000000F" w14:textId="77777777" w:rsidR="00C31902" w:rsidRPr="004E589E" w:rsidRDefault="00000000">
      <w:pPr>
        <w:numPr>
          <w:ilvl w:val="0"/>
          <w:numId w:val="1"/>
        </w:numPr>
        <w:pBdr>
          <w:top w:val="nil"/>
          <w:left w:val="nil"/>
          <w:bottom w:val="nil"/>
          <w:right w:val="nil"/>
          <w:between w:val="nil"/>
        </w:pBdr>
        <w:spacing w:after="80"/>
      </w:pPr>
      <w:r>
        <w:rPr>
          <w:color w:val="000000"/>
        </w:rPr>
        <w:t>What would you most want an interviewer to understand about the book before speaking to you?</w:t>
      </w:r>
    </w:p>
    <w:p w14:paraId="512B7B4A" w14:textId="77777777" w:rsidR="00C90B2F" w:rsidRDefault="00C90B2F" w:rsidP="004E589E">
      <w:pPr>
        <w:pBdr>
          <w:top w:val="nil"/>
          <w:left w:val="nil"/>
          <w:bottom w:val="nil"/>
          <w:right w:val="nil"/>
          <w:between w:val="nil"/>
        </w:pBdr>
        <w:spacing w:after="80"/>
        <w:rPr>
          <w:color w:val="000000"/>
        </w:rPr>
      </w:pPr>
    </w:p>
    <w:p w14:paraId="192C9DD3" w14:textId="136C2693" w:rsidR="004E589E" w:rsidRPr="0078051F" w:rsidRDefault="004E589E" w:rsidP="0078051F">
      <w:pPr>
        <w:pBdr>
          <w:top w:val="nil"/>
          <w:left w:val="nil"/>
          <w:bottom w:val="nil"/>
          <w:right w:val="nil"/>
          <w:between w:val="nil"/>
        </w:pBdr>
        <w:spacing w:after="80"/>
        <w:rPr>
          <w:color w:val="000000"/>
          <w:lang w:val="en-US" w:bidi="he-IL"/>
        </w:rPr>
      </w:pPr>
      <w:r>
        <w:rPr>
          <w:color w:val="000000"/>
        </w:rPr>
        <w:t xml:space="preserve">Even when </w:t>
      </w:r>
      <w:r w:rsidR="00C90B2F">
        <w:rPr>
          <w:color w:val="000000"/>
        </w:rPr>
        <w:t xml:space="preserve">I </w:t>
      </w:r>
      <w:r>
        <w:rPr>
          <w:color w:val="000000"/>
        </w:rPr>
        <w:t xml:space="preserve">first marketed </w:t>
      </w:r>
      <w:r w:rsidR="00C90B2F">
        <w:rPr>
          <w:color w:val="000000"/>
        </w:rPr>
        <w:t xml:space="preserve">the manuscript </w:t>
      </w:r>
      <w:r>
        <w:rPr>
          <w:color w:val="000000"/>
        </w:rPr>
        <w:t>in 20</w:t>
      </w:r>
      <w:r>
        <w:rPr>
          <w:rFonts w:hint="cs"/>
          <w:color w:val="000000"/>
          <w:rtl/>
          <w:lang w:bidi="he-IL"/>
        </w:rPr>
        <w:t>04</w:t>
      </w:r>
      <w:r>
        <w:rPr>
          <w:color w:val="000000"/>
          <w:lang w:val="en-US" w:bidi="he-IL"/>
        </w:rPr>
        <w:t xml:space="preserve"> as </w:t>
      </w:r>
      <w:r w:rsidRPr="004E589E">
        <w:rPr>
          <w:i/>
          <w:iCs/>
          <w:color w:val="000000"/>
          <w:lang w:val="en-US" w:bidi="he-IL"/>
        </w:rPr>
        <w:t>The Bacchic Conspiracy</w:t>
      </w:r>
      <w:r>
        <w:rPr>
          <w:color w:val="000000"/>
          <w:lang w:val="en-US" w:bidi="he-IL"/>
        </w:rPr>
        <w:t>, it was an old-fashioned novel by design and aspirations</w:t>
      </w:r>
      <w:r w:rsidR="00D428FD">
        <w:rPr>
          <w:color w:val="000000"/>
          <w:lang w:val="en-US" w:bidi="he-IL"/>
        </w:rPr>
        <w:t>—with it, its author hoped to achieve a literary and historiographical work on par with the greats of the genre.</w:t>
      </w:r>
      <w:r>
        <w:rPr>
          <w:color w:val="000000"/>
          <w:lang w:val="en-US" w:bidi="he-IL"/>
        </w:rPr>
        <w:t xml:space="preserve"> Its author would not compromise to create a conventional page-turner emphasizing the more salacious elements. When I was offered representation four years later</w:t>
      </w:r>
      <w:r w:rsidR="0078051F">
        <w:rPr>
          <w:color w:val="000000"/>
          <w:lang w:val="en-US" w:bidi="he-IL"/>
        </w:rPr>
        <w:t>,</w:t>
      </w:r>
      <w:r>
        <w:rPr>
          <w:color w:val="000000"/>
          <w:lang w:val="en-US" w:bidi="he-IL"/>
        </w:rPr>
        <w:t xml:space="preserve"> in 2008</w:t>
      </w:r>
      <w:r w:rsidR="0078051F">
        <w:rPr>
          <w:color w:val="000000"/>
          <w:lang w:val="en-US" w:bidi="he-IL"/>
        </w:rPr>
        <w:t xml:space="preserve">, </w:t>
      </w:r>
      <w:r w:rsidR="009F3243">
        <w:rPr>
          <w:color w:val="000000"/>
          <w:lang w:val="en-US" w:bidi="he-IL"/>
        </w:rPr>
        <w:t xml:space="preserve">on the condition that I </w:t>
      </w:r>
      <w:r>
        <w:rPr>
          <w:color w:val="000000"/>
          <w:lang w:val="en-US" w:bidi="he-IL"/>
        </w:rPr>
        <w:t>transform the novel into more escapist fare, I refused on th</w:t>
      </w:r>
      <w:r w:rsidR="009F3243">
        <w:rPr>
          <w:color w:val="000000"/>
          <w:lang w:val="en-US" w:bidi="he-IL"/>
        </w:rPr>
        <w:t>e</w:t>
      </w:r>
      <w:r>
        <w:rPr>
          <w:color w:val="000000"/>
          <w:lang w:val="en-US" w:bidi="he-IL"/>
        </w:rPr>
        <w:t xml:space="preserve"> basis that the first book-length treatment in any language of its subject deserved </w:t>
      </w:r>
      <w:r w:rsidR="009F3243">
        <w:rPr>
          <w:color w:val="000000"/>
          <w:lang w:val="en-US" w:bidi="he-IL"/>
        </w:rPr>
        <w:t>a</w:t>
      </w:r>
      <w:r>
        <w:rPr>
          <w:color w:val="000000"/>
          <w:lang w:val="en-US" w:bidi="he-IL"/>
        </w:rPr>
        <w:t xml:space="preserve"> serious treatment</w:t>
      </w:r>
      <w:r w:rsidR="009F3243">
        <w:rPr>
          <w:color w:val="000000"/>
          <w:lang w:val="en-US" w:bidi="he-IL"/>
        </w:rPr>
        <w:t>, not film-fiction. My ambition was to enter Spurius into the pantheon with</w:t>
      </w:r>
      <w:r w:rsidR="0078051F">
        <w:rPr>
          <w:color w:val="000000"/>
          <w:lang w:val="en-US" w:bidi="he-IL"/>
        </w:rPr>
        <w:t>, by design and precedent,</w:t>
      </w:r>
      <w:r w:rsidR="009F3243">
        <w:rPr>
          <w:color w:val="000000"/>
          <w:lang w:val="en-US" w:bidi="he-IL"/>
        </w:rPr>
        <w:t xml:space="preserve"> the go-to novel on him and the extraordinary event over which he presided. Decades later the subject remained unpo</w:t>
      </w:r>
      <w:r w:rsidR="0078051F">
        <w:rPr>
          <w:color w:val="000000"/>
          <w:lang w:val="en-US" w:bidi="he-IL"/>
        </w:rPr>
        <w:t>pu</w:t>
      </w:r>
      <w:r w:rsidR="009F3243">
        <w:rPr>
          <w:color w:val="000000"/>
          <w:lang w:val="en-US" w:bidi="he-IL"/>
        </w:rPr>
        <w:t>larized though</w:t>
      </w:r>
      <w:r w:rsidR="00801E02">
        <w:rPr>
          <w:color w:val="000000"/>
          <w:lang w:val="en-US" w:bidi="he-IL"/>
        </w:rPr>
        <w:t xml:space="preserve">, </w:t>
      </w:r>
      <w:r w:rsidR="00801E02">
        <w:rPr>
          <w:color w:val="000000"/>
          <w:lang w:val="en-US" w:bidi="he-IL"/>
        </w:rPr>
        <w:t>by then</w:t>
      </w:r>
      <w:r w:rsidR="00801E02">
        <w:rPr>
          <w:color w:val="000000"/>
          <w:lang w:val="en-US" w:bidi="he-IL"/>
        </w:rPr>
        <w:t>,</w:t>
      </w:r>
      <w:r w:rsidR="009F3243">
        <w:rPr>
          <w:color w:val="000000"/>
          <w:lang w:val="en-US" w:bidi="he-IL"/>
        </w:rPr>
        <w:t xml:space="preserve"> a few papers </w:t>
      </w:r>
      <w:r w:rsidR="0078051F">
        <w:rPr>
          <w:color w:val="000000"/>
          <w:lang w:val="en-US" w:bidi="he-IL"/>
        </w:rPr>
        <w:t xml:space="preserve">had been </w:t>
      </w:r>
      <w:r w:rsidR="009F3243">
        <w:rPr>
          <w:color w:val="000000"/>
          <w:lang w:val="en-US" w:bidi="he-IL"/>
        </w:rPr>
        <w:t>published on it, so I seized</w:t>
      </w:r>
      <w:r w:rsidR="00801E02">
        <w:rPr>
          <w:color w:val="000000"/>
          <w:lang w:val="en-US" w:bidi="he-IL"/>
        </w:rPr>
        <w:t xml:space="preserve"> the</w:t>
      </w:r>
      <w:r w:rsidR="009F3243">
        <w:rPr>
          <w:color w:val="000000"/>
          <w:lang w:val="en-US" w:bidi="he-IL"/>
        </w:rPr>
        <w:t xml:space="preserve"> chance</w:t>
      </w:r>
      <w:r w:rsidR="00A72649">
        <w:rPr>
          <w:color w:val="000000"/>
          <w:lang w:val="en-US" w:bidi="he-IL"/>
        </w:rPr>
        <w:t xml:space="preserve"> for a publishing first.</w:t>
      </w:r>
    </w:p>
    <w:p w14:paraId="00000010" w14:textId="77777777" w:rsidR="00C31902" w:rsidRDefault="00C31902">
      <w:pPr>
        <w:pBdr>
          <w:top w:val="nil"/>
          <w:left w:val="nil"/>
          <w:bottom w:val="nil"/>
          <w:right w:val="nil"/>
          <w:between w:val="nil"/>
        </w:pBdr>
        <w:spacing w:after="60"/>
        <w:ind w:left="360"/>
        <w:rPr>
          <w:color w:val="000000"/>
        </w:rPr>
      </w:pPr>
    </w:p>
    <w:sectPr w:rsidR="00C31902">
      <w:pgSz w:w="12240" w:h="15840"/>
      <w:pgMar w:top="1152" w:right="1296" w:bottom="1152" w:left="1296" w:header="432" w:footer="43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C67FF77F-3BD7-ED48-857A-95E47B814C0E}"/>
  </w:font>
  <w:font w:name="Times New Roman">
    <w:panose1 w:val="02020603050405020304"/>
    <w:charset w:val="00"/>
    <w:family w:val="roman"/>
    <w:pitch w:val="variable"/>
    <w:sig w:usb0="E0002EFF" w:usb1="C000785B" w:usb2="00000009" w:usb3="00000000" w:csb0="000001FF" w:csb1="00000000"/>
    <w:embedRegular r:id="rId2" w:fontKey="{FD598682-7A22-C641-B826-DDF154F75B05}"/>
  </w:font>
  <w:font w:name="Symbol">
    <w:panose1 w:val="05050102010706020507"/>
    <w:charset w:val="02"/>
    <w:family w:val="decorative"/>
    <w:pitch w:val="variable"/>
    <w:sig w:usb0="00000000" w:usb1="10000000" w:usb2="00000000" w:usb3="00000000" w:csb0="80000000" w:csb1="00000000"/>
    <w:embedRegular r:id="rId3" w:fontKey="{43F2C27C-EAB1-4F43-AF78-BD7A94195B0A}"/>
  </w:font>
  <w:font w:name="Courier New">
    <w:panose1 w:val="02070309020205020404"/>
    <w:charset w:val="00"/>
    <w:family w:val="modern"/>
    <w:pitch w:val="fixed"/>
    <w:sig w:usb0="E0002EFF" w:usb1="C0007843" w:usb2="00000009" w:usb3="00000000" w:csb0="000001FF" w:csb1="00000000"/>
    <w:embedRegular r:id="rId4" w:fontKey="{9E68B255-4A23-6D40-BEE9-A4F1EA40C752}"/>
  </w:font>
  <w:font w:name="Wingdings">
    <w:panose1 w:val="05000000000000000000"/>
    <w:charset w:val="4D"/>
    <w:family w:val="decorative"/>
    <w:pitch w:val="variable"/>
    <w:sig w:usb0="00000003" w:usb1="00000000" w:usb2="00000000" w:usb3="00000000" w:csb0="80000001" w:csb1="00000000"/>
    <w:embedRegular r:id="rId5" w:fontKey="{116E8D99-D030-3E4C-A795-0229493C82B2}"/>
  </w:font>
  <w:font w:name="Arial">
    <w:panose1 w:val="020B0604020202020204"/>
    <w:charset w:val="00"/>
    <w:family w:val="swiss"/>
    <w:pitch w:val="variable"/>
    <w:sig w:usb0="E0002EFF" w:usb1="C000785B" w:usb2="00000009" w:usb3="00000000" w:csb0="000001FF" w:csb1="00000000"/>
    <w:embedRegular r:id="rId6" w:fontKey="{16F1D72A-4215-E740-8859-5A3F25CAC02E}"/>
    <w:embedBold r:id="rId7" w:fontKey="{D7AAEFC4-62F5-9B4C-AD95-9BC289F82FAB}"/>
    <w:embedItalic r:id="rId8" w:fontKey="{BC653CB4-DEB2-5949-89EF-F5EC0AC56FA5}"/>
  </w:font>
  <w:font w:name="Calibri">
    <w:panose1 w:val="020F0502020204030204"/>
    <w:charset w:val="00"/>
    <w:family w:val="swiss"/>
    <w:pitch w:val="variable"/>
    <w:sig w:usb0="E4002EFF" w:usb1="C200247B" w:usb2="00000009" w:usb3="00000000" w:csb0="000001FF" w:csb1="00000000"/>
    <w:embedRegular r:id="rId9" w:fontKey="{F40E86B5-6022-284C-8C95-758E20F48159}"/>
    <w:embedBold r:id="rId10" w:fontKey="{FD6DEE15-A245-A647-8BBC-F25B3652C36C}"/>
    <w:embedItalic r:id="rId11" w:fontKey="{6ED7E77D-5BA5-774E-986E-864AAD2B1BEA}"/>
    <w:embedBoldItalic r:id="rId12" w:fontKey="{C972C0F6-E720-9F46-ABDC-6348947BE68B}"/>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embedRegular r:id="rId14" w:fontKey="{0D7A0752-86F5-A449-8C3F-320510A3EF10}"/>
  </w:font>
  <w:font w:name="SimSun">
    <w:altName w:val="宋体"/>
    <w:panose1 w:val="02010600030101010101"/>
    <w:charset w:val="86"/>
    <w:family w:val="auto"/>
    <w:pitch w:val="variable"/>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E73D3"/>
    <w:multiLevelType w:val="multilevel"/>
    <w:tmpl w:val="8E70089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68A55E21"/>
    <w:multiLevelType w:val="hybridMultilevel"/>
    <w:tmpl w:val="3FF2A17C"/>
    <w:lvl w:ilvl="0" w:tplc="C4D0016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2551E6"/>
    <w:multiLevelType w:val="hybridMultilevel"/>
    <w:tmpl w:val="7262A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5413824">
    <w:abstractNumId w:val="0"/>
  </w:num>
  <w:num w:numId="2" w16cid:durableId="1207715406">
    <w:abstractNumId w:val="2"/>
  </w:num>
  <w:num w:numId="3" w16cid:durableId="102879318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902"/>
    <w:rsid w:val="000121DA"/>
    <w:rsid w:val="0017024D"/>
    <w:rsid w:val="001E59E7"/>
    <w:rsid w:val="0024487A"/>
    <w:rsid w:val="002829B0"/>
    <w:rsid w:val="002B1373"/>
    <w:rsid w:val="003118D7"/>
    <w:rsid w:val="00354760"/>
    <w:rsid w:val="003C3BD6"/>
    <w:rsid w:val="003E7EA7"/>
    <w:rsid w:val="003F2C43"/>
    <w:rsid w:val="004126E7"/>
    <w:rsid w:val="004C5EC9"/>
    <w:rsid w:val="004E589E"/>
    <w:rsid w:val="00545205"/>
    <w:rsid w:val="00545D14"/>
    <w:rsid w:val="00580A71"/>
    <w:rsid w:val="005B18F7"/>
    <w:rsid w:val="005E1DD8"/>
    <w:rsid w:val="005E5A44"/>
    <w:rsid w:val="006028A2"/>
    <w:rsid w:val="00620B83"/>
    <w:rsid w:val="00666E7D"/>
    <w:rsid w:val="006F5D18"/>
    <w:rsid w:val="00733B08"/>
    <w:rsid w:val="0078051F"/>
    <w:rsid w:val="007A2E2E"/>
    <w:rsid w:val="00801E02"/>
    <w:rsid w:val="00901292"/>
    <w:rsid w:val="00941F79"/>
    <w:rsid w:val="00951605"/>
    <w:rsid w:val="009F3243"/>
    <w:rsid w:val="009F45FE"/>
    <w:rsid w:val="00A2214E"/>
    <w:rsid w:val="00A72649"/>
    <w:rsid w:val="00AF1293"/>
    <w:rsid w:val="00B50B5A"/>
    <w:rsid w:val="00B6435B"/>
    <w:rsid w:val="00B924F6"/>
    <w:rsid w:val="00C02CEC"/>
    <w:rsid w:val="00C31902"/>
    <w:rsid w:val="00C84041"/>
    <w:rsid w:val="00C86E38"/>
    <w:rsid w:val="00C90B2F"/>
    <w:rsid w:val="00D24722"/>
    <w:rsid w:val="00D428FD"/>
    <w:rsid w:val="00DD2AA7"/>
    <w:rsid w:val="00E464DE"/>
    <w:rsid w:val="00E75659"/>
    <w:rsid w:val="00E96AA0"/>
    <w:rsid w:val="00ED4BE3"/>
    <w:rsid w:val="00EE22BE"/>
    <w:rsid w:val="00F46D9F"/>
    <w:rsid w:val="00FE09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CBD691F"/>
  <w15:docId w15:val="{2FE23241-6031-D046-96FE-5C2E0678F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b/>
      <w:bCs/>
      <w:color w:val="366091"/>
      <w:sz w:val="26"/>
      <w:szCs w:val="26"/>
    </w:rPr>
  </w:style>
  <w:style w:type="paragraph" w:styleId="Heading2">
    <w:name w:val="heading 2"/>
    <w:basedOn w:val="Normal"/>
    <w:next w:val="Normal"/>
    <w:uiPriority w:val="9"/>
    <w:semiHidden/>
    <w:unhideWhenUsed/>
    <w:qFormat/>
    <w:pPr>
      <w:keepNext/>
      <w:keepLines/>
      <w:spacing w:before="200" w:after="0"/>
      <w:outlineLvl w:val="1"/>
    </w:pPr>
    <w:rPr>
      <w:b/>
      <w:bCs/>
      <w:color w:val="4F81BD"/>
      <w:sz w:val="23"/>
      <w:szCs w:val="23"/>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b/>
      <w:bCs/>
      <w:color w:val="17365D"/>
      <w:sz w:val="38"/>
      <w:szCs w:val="38"/>
    </w:rPr>
  </w:style>
  <w:style w:type="paragraph" w:styleId="Subtitle">
    <w:name w:val="Subtitle"/>
    <w:basedOn w:val="Normal"/>
    <w:next w:val="Normal"/>
    <w:uiPriority w:val="11"/>
    <w:qFormat/>
    <w:rPr>
      <w:i/>
      <w:iCs/>
      <w:color w:val="4F81BD"/>
    </w:rPr>
  </w:style>
  <w:style w:type="paragraph" w:styleId="ListParagraph">
    <w:name w:val="List Paragraph"/>
    <w:basedOn w:val="Normal"/>
    <w:uiPriority w:val="34"/>
    <w:qFormat/>
    <w:rsid w:val="00AF1293"/>
    <w:pPr>
      <w:ind w:left="720"/>
      <w:contextualSpacing/>
    </w:pPr>
  </w:style>
  <w:style w:type="character" w:customStyle="1" w:styleId="s1">
    <w:name w:val="s1"/>
    <w:basedOn w:val="DefaultParagraphFont"/>
    <w:rsid w:val="00901292"/>
    <w:rPr>
      <w:rFonts w:ascii="Helvetica" w:hAnsi="Helvetic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jw4cND8uIvOYfSshGpBluKNYbg==">CgMxLjA4AHIhMU5XcnN1MERMWEhJelIxVE1IcFJTWl94TDFnTThPdUNh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3</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Laszlo Conhaim</cp:lastModifiedBy>
  <cp:revision>42</cp:revision>
  <dcterms:created xsi:type="dcterms:W3CDTF">2026-06-26T17:25:00Z</dcterms:created>
  <dcterms:modified xsi:type="dcterms:W3CDTF">2026-07-02T17:56:00Z</dcterms:modified>
</cp:coreProperties>
</file>